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1B165" w14:textId="77777777" w:rsidR="006702C8" w:rsidRDefault="006702C8" w:rsidP="006702C8">
      <w:pPr>
        <w:pStyle w:val="Domylnie"/>
        <w:spacing w:after="120" w:line="24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A341AA">
        <w:rPr>
          <w:rFonts w:ascii="Arial" w:hAnsi="Arial" w:cs="Arial"/>
          <w:b/>
          <w:bCs/>
          <w:color w:val="auto"/>
          <w:sz w:val="20"/>
          <w:szCs w:val="20"/>
        </w:rPr>
        <w:t>Załącznik nr 1</w:t>
      </w:r>
      <w:r>
        <w:rPr>
          <w:rFonts w:ascii="Arial" w:hAnsi="Arial" w:cs="Arial"/>
          <w:color w:val="auto"/>
          <w:sz w:val="20"/>
          <w:szCs w:val="20"/>
        </w:rPr>
        <w:t xml:space="preserve"> do Opisu Przedmiotu Zamówienia – Parametry Techniczne (wypełnia Oferent)</w:t>
      </w:r>
    </w:p>
    <w:p w14:paraId="4EBF3CA4" w14:textId="77777777" w:rsidR="006702C8" w:rsidRDefault="006702C8" w:rsidP="006702C8">
      <w:pPr>
        <w:pStyle w:val="Domylnie"/>
        <w:spacing w:after="120" w:line="24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19864E53" w14:textId="77777777" w:rsidR="006702C8" w:rsidRPr="00103FAF" w:rsidRDefault="006702C8" w:rsidP="006702C8">
      <w:pPr>
        <w:pStyle w:val="Domylnie"/>
        <w:spacing w:after="12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103FAF">
        <w:rPr>
          <w:rFonts w:ascii="Arial" w:hAnsi="Arial" w:cs="Arial"/>
          <w:b/>
          <w:bCs/>
          <w:sz w:val="20"/>
          <w:szCs w:val="20"/>
          <w:lang w:val="en-US"/>
        </w:rPr>
        <w:t>Specyfikacja</w:t>
      </w:r>
      <w:proofErr w:type="spellEnd"/>
      <w:r w:rsidRPr="00103FAF">
        <w:rPr>
          <w:rFonts w:ascii="Arial" w:hAnsi="Arial" w:cs="Arial"/>
          <w:b/>
          <w:bCs/>
          <w:sz w:val="20"/>
          <w:szCs w:val="20"/>
          <w:lang w:val="en-US"/>
        </w:rPr>
        <w:t xml:space="preserve"> UPS – </w:t>
      </w:r>
      <w:proofErr w:type="spellStart"/>
      <w:r w:rsidRPr="00103FAF">
        <w:rPr>
          <w:rFonts w:ascii="Arial" w:hAnsi="Arial" w:cs="Arial"/>
          <w:b/>
          <w:bCs/>
          <w:sz w:val="20"/>
          <w:szCs w:val="20"/>
          <w:lang w:val="en-US"/>
        </w:rPr>
        <w:t>Tabela</w:t>
      </w:r>
      <w:proofErr w:type="spellEnd"/>
      <w:r w:rsidRPr="00103FA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103FAF">
        <w:rPr>
          <w:rFonts w:ascii="Arial" w:hAnsi="Arial" w:cs="Arial"/>
          <w:b/>
          <w:bCs/>
          <w:sz w:val="20"/>
          <w:szCs w:val="20"/>
          <w:lang w:val="en-US"/>
        </w:rPr>
        <w:t>parametrów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2"/>
        <w:gridCol w:w="1058"/>
        <w:gridCol w:w="2087"/>
      </w:tblGrid>
      <w:tr w:rsidR="006702C8" w14:paraId="22045B44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8B7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wejściowe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400 V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tolerancja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-20% / +15%)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0862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74C9FEC9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F401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Moc znamionowa pojedynczej jednostki UPS: 60 kVA / 60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kW.</w:t>
            </w:r>
            <w:proofErr w:type="spellEnd"/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9BF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46279E6F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5DBC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Rozproszenie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ciepła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: 3,2 kW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9A6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1BBC3B80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D35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Wymagana objętość powietrza chłodzącego: 1000 m3/h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108A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4E896E69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6E4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Sprawność całkowita AC/AC w trybie pracy VFI dla 100%: ≥ 95%.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45EC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5641B4DE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9FC5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Sprawność całkowita AC/AC w trybie pracy VFI dla 75% obciążenia ≥ 95%.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F21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06809C9B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8D0E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Sprawność całkowita AC/AC w trybie pracy VFI dla 50% obciążenia ≥ 94,5%.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14D8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0E65688A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9CA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Sprawność całkowita AC/AC w trybie pracy VFI dla 25% obciążenia ≥ 93%.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C0C7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7459DE87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2C3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EcoMode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≥ 98%.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2D2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2D5F1006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E2BF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Poziom głośności (norma EN 62040-3): &lt; 60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(A).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7D0C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0C38D1D5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87C7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wilgotność względna ≤ 95% (bez kondensacji).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AFB7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29D83600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7D64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Zakres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temperatury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pracy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: 0-40 0C.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5B32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3CBE2203" w14:textId="77777777" w:rsidTr="00245C2C"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779D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temperatury przechowywania : od -10 do 70 0C.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A52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76280253" w14:textId="77777777" w:rsidTr="00245C2C">
        <w:trPr>
          <w:trHeight w:val="263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9A30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prostownika: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01E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653D990F" w14:textId="77777777" w:rsidTr="00245C2C">
        <w:trPr>
          <w:trHeight w:val="790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2BC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wejściowe trójfazowe 400 VAC (tolerancja -20 / + 15 %)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546D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20F2F56B" w14:textId="77777777" w:rsidTr="00245C2C">
        <w:trPr>
          <w:trHeight w:val="1339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CEE3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Zniekształcenia harmoniczne prądu wejściowego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THDi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100% ≤ 3%;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50% ≤ 4%;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75% ≤ 3%.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864C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6D4C57D0" w14:textId="77777777" w:rsidTr="00245C2C">
        <w:trPr>
          <w:trHeight w:val="1026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BB40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prąd ładowania akumulatora: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przy obciążeniu znamionowym: 15 A;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prąd maksymalny z funkcją DCM: 50A;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4A0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2B604B05" w14:textId="77777777" w:rsidTr="00245C2C">
        <w:trPr>
          <w:trHeight w:val="476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B0AA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Częstotliwość wejściowa: 50/60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2507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70E9CF0E" w14:textId="77777777" w:rsidTr="00245C2C">
        <w:trPr>
          <w:trHeight w:val="513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D19D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częstotliwości wejściowej: +/-10%.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42DD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58CB1712" w14:textId="77777777" w:rsidTr="00245C2C">
        <w:trPr>
          <w:trHeight w:val="388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43D2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prąd przy minimalnym napięciu: 136A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B351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1D5813D4" w14:textId="77777777" w:rsidTr="00245C2C">
        <w:trPr>
          <w:trHeight w:val="238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5E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falownika: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ECD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1E3B1617" w14:textId="77777777" w:rsidTr="00245C2C">
        <w:trPr>
          <w:trHeight w:val="1214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66D5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Sprawność DC/AC: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100% ≤ 97%;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50% ≤ 97%;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obciążenie 75% ≤ 97%.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E9C5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14D7817D" w14:textId="77777777" w:rsidTr="00245C2C">
        <w:trPr>
          <w:trHeight w:val="452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3CEE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Napięcie wyjściowe: 380/400/415 VAC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68B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34541ADB" w14:textId="77777777" w:rsidTr="00245C2C">
        <w:trPr>
          <w:trHeight w:val="501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4AB0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Kształt napięcia wyjściowego: sinusoidalny.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734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30A5BBA8" w14:textId="77777777" w:rsidTr="00245C2C">
        <w:trPr>
          <w:trHeight w:val="1026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BCB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Tolerancja napięcia wyjściowego (norma EN 62040-3):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obciążenie liniowe: &lt; 1%;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obciążenie nieliniowe: &lt; 5%.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221E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734DA96B" w14:textId="77777777" w:rsidTr="00245C2C">
        <w:trPr>
          <w:trHeight w:val="1289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DEF1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Dopuszczalne przeciążenie falownika: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- 100-125% – 10 min;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- 125-150% – 30 s;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- 150% – 100 ms.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542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3C171ED3" w14:textId="77777777" w:rsidTr="00245C2C">
        <w:trPr>
          <w:trHeight w:val="476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62EA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Współczynnik szczytu: 3:1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53FF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5A738E46" w14:textId="77777777" w:rsidTr="00245C2C">
        <w:trPr>
          <w:trHeight w:val="488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5F8A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Ograniczenie prądu wyjściowego – prąd zwarciowy: 265A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17A3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43E1A058" w14:textId="77777777" w:rsidTr="00245C2C">
        <w:trPr>
          <w:trHeight w:val="412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6E7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Znamionowy prąd wyjściowy: 87A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ECB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60A912D6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24B6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Dopuszczalne przeciążenie układu obejściowego:</w:t>
            </w:r>
            <w:r>
              <w:rPr>
                <w:rFonts w:ascii="Arial" w:hAnsi="Arial" w:cs="Arial"/>
                <w:sz w:val="20"/>
                <w:szCs w:val="20"/>
              </w:rPr>
              <w:br/>
              <w:t>• 150% w sposób ciągły;</w:t>
            </w:r>
            <w:r>
              <w:rPr>
                <w:rFonts w:ascii="Arial" w:hAnsi="Arial" w:cs="Arial"/>
                <w:sz w:val="20"/>
                <w:szCs w:val="20"/>
              </w:rPr>
              <w:br/>
              <w:t>• 1000% na 1 cykl;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4A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253BE801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76D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Baterie: VRLA-AGM 2x60/62 sztuk baterii o pojemności min 100Ah – 12VDC na każdy UPS Obiekt Polna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849A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6F26AD5A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42F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Baterie: VRLA-AGM 2x60/62 sztuk baterii o pojemności min 55Ah – 12VDC na każdy UPS Obiekt Strzeszyńska (x2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UPS’y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D9D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574C716F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566C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Baterie umieszczone na otwartych stelażach z zabezpieczeniem.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4979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6352E604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9E4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baterii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360-372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7D76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02C8" w14:paraId="454F7C94" w14:textId="77777777" w:rsidTr="00245C2C"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F1299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Panel sterujący dotykowy LCD z interfejsem komunikacyjnym, wyświetlacz umieszczony na drzwiach.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6E0B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14FFEB08" w14:textId="77777777" w:rsidTr="00245C2C">
        <w:trPr>
          <w:trHeight w:val="1803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18C7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zasilania awaryjnego musi mieć możliwość podłączenia do systemu BMS i rejestrować w nim zdarzenia takie jak stan zasilania zewnętrznego, gotowość/praca/awaria jednostek UPS oraz praca agregatu prądotwórczego.</w:t>
            </w:r>
            <w:r>
              <w:rPr>
                <w:rFonts w:ascii="Arial" w:hAnsi="Arial" w:cs="Arial"/>
                <w:sz w:val="20"/>
                <w:szCs w:val="20"/>
              </w:rPr>
              <w:br/>
              <w:t>Oferent musi zaproponować rozwiązanie spełniające parametry i być połączony z istniejącym systemem monitoringu UPS.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A0F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2C8" w14:paraId="05CCF80D" w14:textId="77777777" w:rsidTr="00245C2C">
        <w:trPr>
          <w:trHeight w:val="689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539E" w14:textId="77777777" w:rsidR="006702C8" w:rsidRDefault="006702C8" w:rsidP="00245C2C">
            <w:pPr>
              <w:pStyle w:val="Domylnie"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 xml:space="preserve">Jednostki UPS muszą być wyprodukowane w UE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B9B4" w14:textId="77777777" w:rsidR="006702C8" w:rsidRDefault="006702C8" w:rsidP="00245C2C">
            <w:pPr>
              <w:pStyle w:val="Domylnie"/>
              <w:spacing w:after="12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4AD0B" w14:textId="77777777" w:rsidR="006702C8" w:rsidRDefault="006702C8" w:rsidP="006702C8">
      <w:pPr>
        <w:ind w:left="425"/>
        <w:jc w:val="both"/>
        <w:rPr>
          <w:b/>
          <w:bCs/>
        </w:rPr>
      </w:pPr>
    </w:p>
    <w:p w14:paraId="316EDE1F" w14:textId="77777777" w:rsidR="00622CED" w:rsidRDefault="00622CED"/>
    <w:sectPr w:rsidR="0062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C8"/>
    <w:rsid w:val="00553F64"/>
    <w:rsid w:val="00622CED"/>
    <w:rsid w:val="006702C8"/>
    <w:rsid w:val="00AD0AB7"/>
    <w:rsid w:val="00CE30E3"/>
    <w:rsid w:val="00F579B6"/>
    <w:rsid w:val="00F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53AC"/>
  <w15:chartTrackingRefBased/>
  <w15:docId w15:val="{522524D6-F1B6-49E0-B294-26675CB6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2C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2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2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2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2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2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2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2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2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2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2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2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2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2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2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2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2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2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2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2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0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2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02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2C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02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2C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02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2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2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2C8"/>
    <w:rPr>
      <w:b/>
      <w:bCs/>
      <w:smallCaps/>
      <w:color w:val="0F4761" w:themeColor="accent1" w:themeShade="BF"/>
      <w:spacing w:val="5"/>
    </w:rPr>
  </w:style>
  <w:style w:type="paragraph" w:customStyle="1" w:styleId="Domylnie">
    <w:name w:val="Domyślnie"/>
    <w:uiPriority w:val="99"/>
    <w:rsid w:val="006702C8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5D0DA-E593-4A53-8D53-BEAA11155D68}"/>
</file>

<file path=customXml/itemProps2.xml><?xml version="1.0" encoding="utf-8"?>
<ds:datastoreItem xmlns:ds="http://schemas.openxmlformats.org/officeDocument/2006/customXml" ds:itemID="{7584E69B-1749-4CEA-BAEB-7C9C87E97F17}"/>
</file>

<file path=customXml/itemProps3.xml><?xml version="1.0" encoding="utf-8"?>
<ds:datastoreItem xmlns:ds="http://schemas.openxmlformats.org/officeDocument/2006/customXml" ds:itemID="{635908A9-FE8A-4007-ADD4-88BDF20695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Kubacka Karolina (EOP)</dc:creator>
  <cp:keywords/>
  <dc:description/>
  <cp:lastModifiedBy>Kubacka Karolina (EOP)</cp:lastModifiedBy>
  <cp:revision>1</cp:revision>
  <dcterms:created xsi:type="dcterms:W3CDTF">2025-12-19T11:50:00Z</dcterms:created>
  <dcterms:modified xsi:type="dcterms:W3CDTF">2025-12-19T11:51:00Z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2025-12-19T11:51:21Z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1ce210c6-8ef3-4c27-bda1-1b42b4b0508b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